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19F1" w14:textId="77777777" w:rsidR="0080720A" w:rsidRPr="001D22E5" w:rsidRDefault="00695A29">
      <w:pPr>
        <w:rPr>
          <w:b/>
          <w:sz w:val="28"/>
          <w:szCs w:val="28"/>
        </w:rPr>
      </w:pPr>
      <w:r w:rsidRPr="001D22E5">
        <w:rPr>
          <w:b/>
          <w:sz w:val="28"/>
          <w:szCs w:val="28"/>
        </w:rPr>
        <w:t>Samtykkeskjema ved utdeling av jodtablettar ved ei atomhending</w:t>
      </w:r>
    </w:p>
    <w:p w14:paraId="2E4F14EF" w14:textId="77777777" w:rsidR="00315C60" w:rsidRPr="00CF2791" w:rsidRDefault="00315C60" w:rsidP="00315C60">
      <w:r w:rsidRPr="00CF2791">
        <w:t xml:space="preserve">Kriseutvalet for atomberedskap tilrår at alle kommunar i Noreg har </w:t>
      </w:r>
      <w:r w:rsidR="00CF2791" w:rsidRPr="00CF2791">
        <w:t xml:space="preserve">ei dose </w:t>
      </w:r>
      <w:r w:rsidRPr="00CF2791">
        <w:t xml:space="preserve">jodtablettar tilgjengelege for </w:t>
      </w:r>
      <w:r w:rsidR="00B37F35">
        <w:t xml:space="preserve">målgruppa </w:t>
      </w:r>
      <w:r w:rsidRPr="00CF2791">
        <w:t>born under 18 år, gravide og ammande i si kommune. Kommunar med vidaregåande skular har også ansvar for å distribuere tablettar til alle elevar under 18 år sjølv om dei er busette i andre kommunar.</w:t>
      </w:r>
    </w:p>
    <w:p w14:paraId="2AE2DB42" w14:textId="77777777" w:rsidR="003D5C97" w:rsidRPr="00CF2791" w:rsidRDefault="00315C60">
      <w:r w:rsidRPr="00CF2791">
        <w:t xml:space="preserve">Kommunen må innhente samtykke av føresette til born under 18 år, for dei tilfelle jod-tablettane skal kunne delast ut dersom det skjer ei hending med forventa radioaktivt nedfall i opningstida til skular/SFO/FFO og barnehagar. </w:t>
      </w:r>
      <w:r w:rsidRPr="00CF2791">
        <w:rPr>
          <w:u w:val="single"/>
        </w:rPr>
        <w:t>Jodtablettane skal berre nyttast dersom Kriseutvalet for atomberedskap gjev råd om dette, og kun på det tidspunktet og i den doseringa som vert tilrådd.</w:t>
      </w:r>
    </w:p>
    <w:p w14:paraId="5C0242EC" w14:textId="77777777" w:rsidR="00B37F35" w:rsidRPr="00B37F35" w:rsidRDefault="00B37F35" w:rsidP="00B37F35">
      <w:pPr>
        <w:spacing w:after="0"/>
        <w:rPr>
          <w:b/>
        </w:rPr>
      </w:pPr>
      <w:r w:rsidRPr="00B37F35">
        <w:rPr>
          <w:b/>
        </w:rPr>
        <w:t xml:space="preserve">I målgruppa skal desse likevel ikkje ta tablettane utan å rådføre seg med lege: </w:t>
      </w:r>
    </w:p>
    <w:p w14:paraId="5DCE50AB" w14:textId="77777777" w:rsidR="00B37F35" w:rsidRPr="00B37F35" w:rsidRDefault="00B37F35" w:rsidP="00B37F35">
      <w:pPr>
        <w:pStyle w:val="Listeavsnitt"/>
        <w:numPr>
          <w:ilvl w:val="0"/>
          <w:numId w:val="1"/>
        </w:numPr>
        <w:spacing w:after="0"/>
        <w:rPr>
          <w:lang w:val="nn-NO"/>
        </w:rPr>
      </w:pPr>
      <w:r w:rsidRPr="00B37F35">
        <w:rPr>
          <w:lang w:val="nn-NO"/>
        </w:rPr>
        <w:t>Personar med kjent allergisk reaksjon mot jod. Ta kontakt med legevakta.</w:t>
      </w:r>
    </w:p>
    <w:p w14:paraId="4EF99067" w14:textId="77777777" w:rsidR="00B37F35" w:rsidRPr="00B37F35" w:rsidRDefault="00B37F35" w:rsidP="00B37F35">
      <w:pPr>
        <w:pStyle w:val="Listeavsnitt"/>
        <w:numPr>
          <w:ilvl w:val="0"/>
          <w:numId w:val="1"/>
        </w:numPr>
        <w:rPr>
          <w:lang w:val="nn-NO"/>
        </w:rPr>
      </w:pPr>
      <w:r w:rsidRPr="00B37F35">
        <w:rPr>
          <w:lang w:val="nn-NO"/>
        </w:rPr>
        <w:t>Personar med Graves sjukdom, autoimmun thyreoiditt, hypokomplementemisk urtikariell vaskulitt og dermatitis herpetiformis</w:t>
      </w:r>
      <w:r w:rsidR="002901E5">
        <w:rPr>
          <w:lang w:val="nn-NO"/>
        </w:rPr>
        <w:t>.</w:t>
      </w:r>
    </w:p>
    <w:p w14:paraId="5725A8EA" w14:textId="77777777" w:rsidR="00B37F35" w:rsidRPr="00B37F35" w:rsidRDefault="00B37F35" w:rsidP="00B37F35">
      <w:pPr>
        <w:pStyle w:val="Listeavsnitt"/>
        <w:numPr>
          <w:ilvl w:val="0"/>
          <w:numId w:val="1"/>
        </w:numPr>
        <w:rPr>
          <w:lang w:val="nn-NO"/>
        </w:rPr>
      </w:pPr>
      <w:r w:rsidRPr="00B37F35">
        <w:rPr>
          <w:lang w:val="nn-NO"/>
        </w:rPr>
        <w:t>Personar som har operert vekk skjoldbruskkjertel treng ikkj</w:t>
      </w:r>
      <w:r w:rsidR="002901E5">
        <w:rPr>
          <w:lang w:val="nn-NO"/>
        </w:rPr>
        <w:t>e å ta jodtabletta</w:t>
      </w:r>
      <w:r w:rsidRPr="00B37F35">
        <w:rPr>
          <w:lang w:val="nn-NO"/>
        </w:rPr>
        <w:t>r.</w:t>
      </w:r>
    </w:p>
    <w:p w14:paraId="5ACE0F9E" w14:textId="77777777" w:rsidR="00315C60" w:rsidRDefault="002C0B92">
      <w:pPr>
        <w:rPr>
          <w:sz w:val="24"/>
          <w:szCs w:val="24"/>
        </w:rPr>
      </w:pPr>
      <w:r>
        <w:rPr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18E41" wp14:editId="26BB07EA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5981700" cy="0"/>
                <wp:effectExtent l="0" t="0" r="19050" b="1905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C2ACE" id="Rett linje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5pt" to="47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" strokecolor="#5b9bd5 [3204]" strokeweight="1.5pt">
                <v:stroke joinstyle="miter"/>
                <w10:wrap anchorx="margin"/>
              </v:line>
            </w:pict>
          </mc:Fallback>
        </mc:AlternateContent>
      </w:r>
    </w:p>
    <w:p w14:paraId="2E3A0ED8" w14:textId="77777777" w:rsidR="00315C60" w:rsidRPr="001D22E5" w:rsidRDefault="002901E5">
      <w:pPr>
        <w:rPr>
          <w:b/>
        </w:rPr>
      </w:pPr>
      <w:r>
        <w:rPr>
          <w:b/>
        </w:rPr>
        <w:t>Fyll inn informasjon om ba</w:t>
      </w:r>
      <w:r w:rsidR="002C0B92" w:rsidRPr="001D22E5">
        <w:rPr>
          <w:b/>
        </w:rPr>
        <w:t>rnet</w:t>
      </w:r>
      <w:r w:rsidR="00CF2791" w:rsidRPr="001D22E5">
        <w:rPr>
          <w:b/>
        </w:rPr>
        <w:t>/eleven</w:t>
      </w:r>
      <w:r w:rsidR="002C0B92" w:rsidRPr="001D22E5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C0B92" w14:paraId="300FEE8E" w14:textId="77777777" w:rsidTr="002C0B92">
        <w:tc>
          <w:tcPr>
            <w:tcW w:w="2689" w:type="dxa"/>
          </w:tcPr>
          <w:p w14:paraId="04584445" w14:textId="77777777" w:rsidR="002C0B92" w:rsidRPr="002C0B92" w:rsidRDefault="00CF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6373" w:type="dxa"/>
          </w:tcPr>
          <w:p w14:paraId="493FCFB3" w14:textId="77777777" w:rsidR="002C0B92" w:rsidRPr="002C0B92" w:rsidRDefault="002C0B92">
            <w:pPr>
              <w:rPr>
                <w:b/>
                <w:sz w:val="32"/>
                <w:szCs w:val="32"/>
              </w:rPr>
            </w:pPr>
          </w:p>
        </w:tc>
      </w:tr>
      <w:tr w:rsidR="002C0B92" w14:paraId="1FC972C1" w14:textId="77777777" w:rsidTr="002C0B92">
        <w:tc>
          <w:tcPr>
            <w:tcW w:w="2689" w:type="dxa"/>
          </w:tcPr>
          <w:p w14:paraId="6E3F7FF8" w14:textId="77777777" w:rsidR="002C0B92" w:rsidRDefault="002C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Fødselsdato</w:t>
            </w:r>
          </w:p>
        </w:tc>
        <w:tc>
          <w:tcPr>
            <w:tcW w:w="6373" w:type="dxa"/>
          </w:tcPr>
          <w:p w14:paraId="151D4AC0" w14:textId="77777777" w:rsidR="002C0B92" w:rsidRPr="002C0B92" w:rsidRDefault="002C0B92">
            <w:pPr>
              <w:rPr>
                <w:b/>
                <w:sz w:val="32"/>
                <w:szCs w:val="32"/>
              </w:rPr>
            </w:pPr>
          </w:p>
        </w:tc>
      </w:tr>
      <w:tr w:rsidR="002C0B92" w14:paraId="38C9B367" w14:textId="77777777" w:rsidTr="002C0B92">
        <w:tc>
          <w:tcPr>
            <w:tcW w:w="2689" w:type="dxa"/>
          </w:tcPr>
          <w:p w14:paraId="0E442923" w14:textId="77777777" w:rsidR="002C0B92" w:rsidRPr="002C0B92" w:rsidRDefault="00CF2791" w:rsidP="00CF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Skule/barnehage</w:t>
            </w:r>
          </w:p>
        </w:tc>
        <w:tc>
          <w:tcPr>
            <w:tcW w:w="6373" w:type="dxa"/>
          </w:tcPr>
          <w:p w14:paraId="67EAE114" w14:textId="77777777" w:rsidR="002C0B92" w:rsidRPr="002C0B92" w:rsidRDefault="002C0B92">
            <w:pPr>
              <w:rPr>
                <w:b/>
                <w:sz w:val="32"/>
                <w:szCs w:val="32"/>
              </w:rPr>
            </w:pPr>
          </w:p>
        </w:tc>
      </w:tr>
    </w:tbl>
    <w:p w14:paraId="2CF448EA" w14:textId="77777777" w:rsidR="002C0B92" w:rsidRPr="001D22E5" w:rsidRDefault="002C0B92">
      <w:pPr>
        <w:rPr>
          <w:b/>
        </w:rPr>
      </w:pPr>
      <w:r>
        <w:rPr>
          <w:b/>
          <w:sz w:val="24"/>
          <w:szCs w:val="24"/>
        </w:rPr>
        <w:br/>
      </w:r>
      <w:r w:rsidR="00E3058C">
        <w:rPr>
          <w:b/>
        </w:rPr>
        <w:t>Samtykker ikkje (fyll inn dersom du/de ikkje samtykker):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C0B92" w14:paraId="7531C168" w14:textId="77777777" w:rsidTr="001958B9">
        <w:tc>
          <w:tcPr>
            <w:tcW w:w="9062" w:type="dxa"/>
            <w:gridSpan w:val="2"/>
          </w:tcPr>
          <w:p w14:paraId="329E1253" w14:textId="77777777" w:rsidR="002C0B92" w:rsidRPr="001D22E5" w:rsidRDefault="002C0B92" w:rsidP="00E3058C">
            <w:r w:rsidRPr="001D22E5">
              <w:t xml:space="preserve">Vi/eg </w:t>
            </w:r>
            <w:r w:rsidRPr="001D22E5">
              <w:rPr>
                <w:b/>
              </w:rPr>
              <w:t>samtykker ikkje</w:t>
            </w:r>
            <w:r w:rsidRPr="001D22E5">
              <w:t xml:space="preserve"> til at barnet kan motta jodtablettar frå skulen/SFO/FFO/barnehagen sitt personale, dersom det oppstår ei hending der ein kan verte utsett for radioaktivt nedfall.</w:t>
            </w:r>
            <w:r w:rsidR="001D22E5" w:rsidRPr="001D22E5">
              <w:t xml:space="preserve"> Dette gjeld til barnet fyller 16 år. </w:t>
            </w:r>
            <w:r w:rsidR="00CF2791" w:rsidRPr="001D22E5">
              <w:t xml:space="preserve">Dersom eleven er over 16 år, skal han/ho også </w:t>
            </w:r>
            <w:r w:rsidR="00E3058C">
              <w:t>signere på dette</w:t>
            </w:r>
            <w:r w:rsidR="00CF2791" w:rsidRPr="001D22E5">
              <w:t xml:space="preserve"> sjølv.</w:t>
            </w:r>
          </w:p>
        </w:tc>
      </w:tr>
      <w:tr w:rsidR="002C0B92" w14:paraId="7E36DD03" w14:textId="77777777" w:rsidTr="00CF2791">
        <w:tc>
          <w:tcPr>
            <w:tcW w:w="1838" w:type="dxa"/>
          </w:tcPr>
          <w:p w14:paraId="10D5A905" w14:textId="77777777" w:rsidR="002C0B92" w:rsidRPr="001D22E5" w:rsidRDefault="002C0B92">
            <w:r w:rsidRPr="001D22E5">
              <w:t>Signaturar</w:t>
            </w:r>
            <w:r w:rsidR="009D43E7" w:rsidRPr="001D22E5">
              <w:t xml:space="preserve"> føresette</w:t>
            </w:r>
            <w:r w:rsidR="00CF2791" w:rsidRPr="001D22E5">
              <w:t xml:space="preserve"> </w:t>
            </w:r>
            <w:r w:rsidR="00CF2791" w:rsidRPr="001D22E5">
              <w:br/>
              <w:t>(elev over 16 år)</w:t>
            </w:r>
          </w:p>
        </w:tc>
        <w:tc>
          <w:tcPr>
            <w:tcW w:w="7224" w:type="dxa"/>
          </w:tcPr>
          <w:p w14:paraId="6FC1F091" w14:textId="77777777" w:rsidR="002C0B92" w:rsidRPr="009D43E7" w:rsidRDefault="002C0B92">
            <w:pPr>
              <w:rPr>
                <w:b/>
                <w:sz w:val="36"/>
                <w:szCs w:val="36"/>
              </w:rPr>
            </w:pPr>
          </w:p>
        </w:tc>
      </w:tr>
    </w:tbl>
    <w:p w14:paraId="19C9C37D" w14:textId="77777777" w:rsidR="002C0B92" w:rsidRPr="00E3058C" w:rsidRDefault="002C0B92">
      <w:pPr>
        <w:rPr>
          <w:b/>
          <w:lang w:val="nb-NO"/>
        </w:rPr>
      </w:pPr>
      <w:r w:rsidRPr="00E3058C">
        <w:rPr>
          <w:b/>
          <w:sz w:val="24"/>
          <w:szCs w:val="24"/>
          <w:lang w:val="nb-NO"/>
        </w:rPr>
        <w:br/>
      </w:r>
      <w:r w:rsidR="00E3058C" w:rsidRPr="00E3058C">
        <w:rPr>
          <w:b/>
          <w:lang w:val="nb-NO"/>
        </w:rPr>
        <w:t>Samtykker (fyll inn dersom du/de samtykker):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2C0B92" w14:paraId="27414DB6" w14:textId="77777777" w:rsidTr="00CF2791">
        <w:tc>
          <w:tcPr>
            <w:tcW w:w="9067" w:type="dxa"/>
            <w:gridSpan w:val="2"/>
          </w:tcPr>
          <w:p w14:paraId="6C5D4E93" w14:textId="77777777" w:rsidR="002C0B92" w:rsidRPr="001D22E5" w:rsidRDefault="002C0B92" w:rsidP="002C0B92">
            <w:r w:rsidRPr="001D22E5">
              <w:t xml:space="preserve">Vi/eg </w:t>
            </w:r>
            <w:r w:rsidRPr="001D22E5">
              <w:rPr>
                <w:b/>
              </w:rPr>
              <w:t xml:space="preserve">samtykker </w:t>
            </w:r>
            <w:r w:rsidRPr="001D22E5">
              <w:t xml:space="preserve">til at </w:t>
            </w:r>
            <w:r w:rsidR="006F6528" w:rsidRPr="001D22E5">
              <w:t>barnet</w:t>
            </w:r>
            <w:r w:rsidRPr="001D22E5">
              <w:t xml:space="preserve"> kan ta i mot jodtablettar frå skulen/SFO/FFO/barnehagen sitt personale, dersom det oppstår ei hending der ein kan verte utsett for radioaktivt nedfall.</w:t>
            </w:r>
          </w:p>
          <w:p w14:paraId="529C5822" w14:textId="77777777" w:rsidR="002C0B92" w:rsidRPr="001D22E5" w:rsidRDefault="002C0B92" w:rsidP="002C0B92"/>
          <w:p w14:paraId="52EDFE92" w14:textId="77777777" w:rsidR="002C0B92" w:rsidRPr="001D22E5" w:rsidRDefault="002C0B92" w:rsidP="002C0B92">
            <w:r w:rsidRPr="001D22E5">
              <w:t>Samtykket gjeld til barnet fyller 16 år.</w:t>
            </w:r>
            <w:r w:rsidR="00CF2791" w:rsidRPr="001D22E5">
              <w:t xml:space="preserve"> Dersom eleven er over 16 år, skal han/ho også samtykkje sjølv.</w:t>
            </w:r>
          </w:p>
          <w:p w14:paraId="0F4C084D" w14:textId="77777777" w:rsidR="002C0B92" w:rsidRPr="001D22E5" w:rsidRDefault="002C0B92" w:rsidP="002C0B92"/>
          <w:p w14:paraId="72E71C9B" w14:textId="77777777" w:rsidR="002C0B92" w:rsidRPr="001D22E5" w:rsidRDefault="002C0B92" w:rsidP="002C0B92">
            <w:pPr>
              <w:rPr>
                <w:b/>
              </w:rPr>
            </w:pPr>
            <w:r w:rsidRPr="001D22E5">
              <w:t>Det er mitt ansvar som føresett å opplyse om det, dersom t.d. sjukdom medfører at barnet likevel ikkje kan få jodtablettar.</w:t>
            </w:r>
          </w:p>
        </w:tc>
      </w:tr>
      <w:tr w:rsidR="009D43E7" w14:paraId="10D7E10C" w14:textId="77777777" w:rsidTr="00CF2791">
        <w:tc>
          <w:tcPr>
            <w:tcW w:w="1838" w:type="dxa"/>
          </w:tcPr>
          <w:p w14:paraId="0F4F0C12" w14:textId="77777777" w:rsidR="009D43E7" w:rsidRPr="001D22E5" w:rsidRDefault="009D43E7" w:rsidP="00886F9A">
            <w:r w:rsidRPr="001D22E5">
              <w:t>Signaturar føresette</w:t>
            </w:r>
            <w:r w:rsidR="00CF2791" w:rsidRPr="001D22E5">
              <w:br/>
              <w:t>(elev over 16 år)</w:t>
            </w:r>
          </w:p>
        </w:tc>
        <w:tc>
          <w:tcPr>
            <w:tcW w:w="7229" w:type="dxa"/>
          </w:tcPr>
          <w:p w14:paraId="668ED6EB" w14:textId="77777777" w:rsidR="009D43E7" w:rsidRPr="009D43E7" w:rsidRDefault="009D43E7" w:rsidP="00886F9A">
            <w:pPr>
              <w:rPr>
                <w:b/>
                <w:sz w:val="36"/>
                <w:szCs w:val="36"/>
              </w:rPr>
            </w:pPr>
          </w:p>
        </w:tc>
      </w:tr>
    </w:tbl>
    <w:p w14:paraId="44E13D82" w14:textId="77777777" w:rsidR="00315C60" w:rsidRPr="00315C60" w:rsidRDefault="00315C60" w:rsidP="001D22E5">
      <w:pPr>
        <w:rPr>
          <w:b/>
          <w:sz w:val="24"/>
          <w:szCs w:val="24"/>
        </w:rPr>
      </w:pPr>
    </w:p>
    <w:sectPr w:rsidR="00315C60" w:rsidRPr="0031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F6"/>
    <w:multiLevelType w:val="hybridMultilevel"/>
    <w:tmpl w:val="5C1C058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29"/>
    <w:rsid w:val="001D22E5"/>
    <w:rsid w:val="002901E5"/>
    <w:rsid w:val="002C0B92"/>
    <w:rsid w:val="00315C60"/>
    <w:rsid w:val="003969B6"/>
    <w:rsid w:val="003D5C97"/>
    <w:rsid w:val="00541FA8"/>
    <w:rsid w:val="005C5E69"/>
    <w:rsid w:val="00695A29"/>
    <w:rsid w:val="006F6528"/>
    <w:rsid w:val="0080720A"/>
    <w:rsid w:val="009A4D39"/>
    <w:rsid w:val="009D43E7"/>
    <w:rsid w:val="00B37F35"/>
    <w:rsid w:val="00BA4382"/>
    <w:rsid w:val="00CA6F75"/>
    <w:rsid w:val="00CF2791"/>
    <w:rsid w:val="00E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A5BB"/>
  <w15:chartTrackingRefBased/>
  <w15:docId w15:val="{A630734B-5C6E-4564-9891-0A20FBE3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C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37F35"/>
    <w:pPr>
      <w:ind w:left="720"/>
      <w:contextualSpacing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SSIKT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Haugen Øye</dc:creator>
  <cp:keywords/>
  <dc:description/>
  <cp:lastModifiedBy>Arnt-Helge Bjerknes</cp:lastModifiedBy>
  <cp:revision>2</cp:revision>
  <dcterms:created xsi:type="dcterms:W3CDTF">2023-07-13T11:31:00Z</dcterms:created>
  <dcterms:modified xsi:type="dcterms:W3CDTF">2023-07-13T11:31:00Z</dcterms:modified>
</cp:coreProperties>
</file>